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E1671" w14:textId="7C252358" w:rsidR="00E17A2F" w:rsidRPr="001431E3" w:rsidRDefault="00E17A2F" w:rsidP="00E17A2F">
      <w:pPr>
        <w:ind w:right="-1"/>
        <w:rPr>
          <w:rFonts w:ascii="Century Gothic" w:hAnsi="Century Gothic"/>
        </w:rPr>
      </w:pPr>
      <w:r>
        <w:rPr>
          <w:noProof/>
        </w:rPr>
        <w:drawing>
          <wp:anchor distT="0" distB="0" distL="114300" distR="114300" simplePos="0" relativeHeight="251659264" behindDoc="0" locked="0" layoutInCell="1" allowOverlap="1" wp14:anchorId="0B66EDB3" wp14:editId="166EB630">
            <wp:simplePos x="0" y="0"/>
            <wp:positionH relativeFrom="column">
              <wp:posOffset>-353695</wp:posOffset>
            </wp:positionH>
            <wp:positionV relativeFrom="paragraph">
              <wp:posOffset>69215</wp:posOffset>
            </wp:positionV>
            <wp:extent cx="1468755" cy="1059815"/>
            <wp:effectExtent l="0" t="0" r="0" b="6985"/>
            <wp:wrapNone/>
            <wp:docPr id="96952796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8755" cy="1059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DFC803" w14:textId="45917FB7" w:rsidR="00E17A2F" w:rsidRPr="001431E3" w:rsidRDefault="00E17A2F" w:rsidP="00E17A2F">
      <w:pPr>
        <w:tabs>
          <w:tab w:val="left" w:pos="5954"/>
        </w:tabs>
        <w:ind w:left="-567" w:right="-567"/>
        <w:jc w:val="both"/>
        <w:rPr>
          <w:rFonts w:ascii="Century Gothic" w:hAnsi="Century Gothic"/>
        </w:rPr>
      </w:pPr>
      <w:r w:rsidRPr="001431E3">
        <w:rPr>
          <w:rFonts w:ascii="Century Gothic" w:hAnsi="Century Gothic"/>
        </w:rPr>
        <w:t xml:space="preserve">         </w:t>
      </w:r>
      <w:r w:rsidRPr="00E17A2F">
        <w:rPr>
          <w:rFonts w:ascii="Century Gothic" w:hAnsi="Century Gothic"/>
        </w:rPr>
        <w:t xml:space="preserve">        </w:t>
      </w:r>
    </w:p>
    <w:p w14:paraId="5C1D4438" w14:textId="3A1F369C" w:rsidR="00E17A2F" w:rsidRDefault="00E17A2F" w:rsidP="00E17A2F">
      <w:pPr>
        <w:tabs>
          <w:tab w:val="left" w:pos="5954"/>
        </w:tabs>
        <w:ind w:left="-567" w:right="-567"/>
        <w:jc w:val="both"/>
        <w:rPr>
          <w:rFonts w:ascii="Century Gothic" w:hAnsi="Century Gothic"/>
        </w:rPr>
      </w:pPr>
      <w:r>
        <w:rPr>
          <w:rFonts w:ascii="Century Gothic" w:hAnsi="Century Gothic"/>
        </w:rPr>
        <w:tab/>
      </w:r>
    </w:p>
    <w:p w14:paraId="7709088F" w14:textId="69CEF148" w:rsidR="00E17A2F" w:rsidRPr="007E0CBA" w:rsidRDefault="00E17A2F" w:rsidP="00E17A2F">
      <w:pPr>
        <w:tabs>
          <w:tab w:val="left" w:pos="5954"/>
        </w:tabs>
        <w:ind w:left="-567" w:right="-567"/>
        <w:jc w:val="both"/>
        <w:rPr>
          <w:rFonts w:ascii="Century Gothic" w:hAnsi="Century Gothic"/>
          <w:b/>
          <w:bCs/>
        </w:rPr>
      </w:pPr>
      <w:r>
        <w:rPr>
          <w:rFonts w:ascii="Century Gothic" w:hAnsi="Century Gothic"/>
        </w:rPr>
        <w:tab/>
      </w:r>
      <w:r w:rsidRPr="007E0CBA">
        <w:rPr>
          <w:rFonts w:ascii="Century Gothic" w:hAnsi="Century Gothic"/>
          <w:b/>
          <w:bCs/>
        </w:rPr>
        <w:t xml:space="preserve">Madame </w:t>
      </w:r>
      <w:r>
        <w:rPr>
          <w:rFonts w:ascii="Century Gothic" w:hAnsi="Century Gothic"/>
          <w:b/>
          <w:bCs/>
        </w:rPr>
        <w:t xml:space="preserve">Sonia </w:t>
      </w:r>
      <w:r w:rsidRPr="007E0CBA">
        <w:rPr>
          <w:rFonts w:ascii="Century Gothic" w:hAnsi="Century Gothic"/>
          <w:b/>
          <w:bCs/>
        </w:rPr>
        <w:t>PENIGUEL,</w:t>
      </w:r>
    </w:p>
    <w:p w14:paraId="309A3E53" w14:textId="3B31AF76" w:rsidR="00E17A2F" w:rsidRDefault="00E17A2F" w:rsidP="00E17A2F">
      <w:pPr>
        <w:tabs>
          <w:tab w:val="left" w:pos="5954"/>
        </w:tabs>
        <w:ind w:left="-567" w:right="-567"/>
        <w:jc w:val="both"/>
        <w:rPr>
          <w:rFonts w:ascii="Century Gothic" w:hAnsi="Century Gothic"/>
        </w:rPr>
      </w:pPr>
      <w:r>
        <w:rPr>
          <w:rFonts w:ascii="Century Gothic" w:hAnsi="Century Gothic"/>
        </w:rPr>
        <w:tab/>
      </w:r>
      <w:r w:rsidRPr="001431E3">
        <w:rPr>
          <w:rFonts w:ascii="Century Gothic" w:hAnsi="Century Gothic"/>
        </w:rPr>
        <w:t>Déléguée Sociale</w:t>
      </w:r>
      <w:r>
        <w:rPr>
          <w:rFonts w:ascii="Century Gothic" w:hAnsi="Century Gothic"/>
        </w:rPr>
        <w:t xml:space="preserve"> de l’UDSP 35</w:t>
      </w:r>
    </w:p>
    <w:p w14:paraId="2855D10B" w14:textId="77777777" w:rsidR="00E17A2F" w:rsidRDefault="00E17A2F" w:rsidP="00E17A2F">
      <w:pPr>
        <w:tabs>
          <w:tab w:val="left" w:pos="5954"/>
        </w:tabs>
        <w:ind w:left="-567" w:right="-567"/>
        <w:jc w:val="both"/>
        <w:rPr>
          <w:rFonts w:ascii="Century Gothic" w:hAnsi="Century Gothic"/>
        </w:rPr>
      </w:pPr>
      <w:r>
        <w:rPr>
          <w:rFonts w:ascii="Century Gothic" w:hAnsi="Century Gothic"/>
        </w:rPr>
        <w:tab/>
        <w:t xml:space="preserve">À </w:t>
      </w:r>
    </w:p>
    <w:p w14:paraId="7F415322" w14:textId="334F8D79" w:rsidR="00E17A2F" w:rsidRPr="007E0CBA" w:rsidRDefault="00E17A2F" w:rsidP="00E17A2F">
      <w:pPr>
        <w:tabs>
          <w:tab w:val="left" w:pos="5954"/>
        </w:tabs>
        <w:ind w:left="-567" w:right="-567"/>
        <w:jc w:val="both"/>
        <w:rPr>
          <w:rFonts w:ascii="Century Gothic" w:hAnsi="Century Gothic"/>
          <w:b/>
          <w:bCs/>
        </w:rPr>
      </w:pPr>
      <w:r>
        <w:rPr>
          <w:rFonts w:ascii="Century Gothic" w:hAnsi="Century Gothic"/>
        </w:rPr>
        <w:tab/>
      </w:r>
      <w:r w:rsidRPr="007E0CBA">
        <w:rPr>
          <w:rFonts w:ascii="Century Gothic" w:hAnsi="Century Gothic"/>
          <w:b/>
          <w:bCs/>
        </w:rPr>
        <w:t>Mesdames et messieurs</w:t>
      </w:r>
    </w:p>
    <w:p w14:paraId="081F2BC7" w14:textId="77777777" w:rsidR="00E17A2F" w:rsidRPr="007E0CBA" w:rsidRDefault="00E17A2F" w:rsidP="00E17A2F">
      <w:pPr>
        <w:tabs>
          <w:tab w:val="left" w:pos="5954"/>
        </w:tabs>
        <w:ind w:left="-567" w:right="-567"/>
        <w:jc w:val="both"/>
        <w:rPr>
          <w:rFonts w:ascii="Century Gothic" w:hAnsi="Century Gothic"/>
          <w:b/>
          <w:bCs/>
        </w:rPr>
      </w:pPr>
      <w:r w:rsidRPr="007E0CBA">
        <w:rPr>
          <w:rFonts w:ascii="Century Gothic" w:hAnsi="Century Gothic"/>
          <w:b/>
          <w:bCs/>
        </w:rPr>
        <w:tab/>
      </w:r>
      <w:proofErr w:type="gramStart"/>
      <w:r w:rsidRPr="007E0CBA">
        <w:rPr>
          <w:rFonts w:ascii="Century Gothic" w:hAnsi="Century Gothic"/>
          <w:b/>
          <w:bCs/>
        </w:rPr>
        <w:t>les</w:t>
      </w:r>
      <w:proofErr w:type="gramEnd"/>
      <w:r w:rsidRPr="007E0CBA">
        <w:rPr>
          <w:rFonts w:ascii="Century Gothic" w:hAnsi="Century Gothic"/>
          <w:b/>
          <w:bCs/>
        </w:rPr>
        <w:t xml:space="preserve"> </w:t>
      </w:r>
      <w:proofErr w:type="spellStart"/>
      <w:r w:rsidRPr="007E0CBA">
        <w:rPr>
          <w:rFonts w:ascii="Century Gothic" w:hAnsi="Century Gothic"/>
          <w:b/>
          <w:bCs/>
        </w:rPr>
        <w:t>président·e·s</w:t>
      </w:r>
      <w:proofErr w:type="spellEnd"/>
      <w:r w:rsidRPr="007E0CBA">
        <w:rPr>
          <w:rFonts w:ascii="Century Gothic" w:hAnsi="Century Gothic"/>
          <w:b/>
          <w:bCs/>
        </w:rPr>
        <w:t xml:space="preserve"> d’amicales</w:t>
      </w:r>
    </w:p>
    <w:p w14:paraId="2EDF1E7A" w14:textId="77777777" w:rsidR="00E17A2F" w:rsidRPr="001431E3" w:rsidRDefault="00E17A2F" w:rsidP="00E17A2F">
      <w:pPr>
        <w:ind w:left="-567" w:right="-567"/>
        <w:jc w:val="both"/>
        <w:rPr>
          <w:rFonts w:ascii="Century Gothic" w:hAnsi="Century Gothic"/>
        </w:rPr>
      </w:pPr>
    </w:p>
    <w:p w14:paraId="40A0F61A" w14:textId="77777777" w:rsidR="00E17A2F" w:rsidRPr="001431E3" w:rsidRDefault="00E17A2F" w:rsidP="00E17A2F">
      <w:pPr>
        <w:tabs>
          <w:tab w:val="left" w:pos="-567"/>
          <w:tab w:val="left" w:pos="5954"/>
        </w:tabs>
        <w:ind w:left="-567" w:right="-567"/>
        <w:jc w:val="both"/>
        <w:rPr>
          <w:rFonts w:ascii="Century Gothic" w:hAnsi="Century Gothic"/>
        </w:rPr>
      </w:pPr>
      <w:r>
        <w:rPr>
          <w:rFonts w:ascii="Century Gothic" w:hAnsi="Century Gothic"/>
        </w:rPr>
        <w:tab/>
      </w:r>
      <w:r w:rsidRPr="001431E3">
        <w:rPr>
          <w:rFonts w:ascii="Century Gothic" w:hAnsi="Century Gothic"/>
        </w:rPr>
        <w:t>Mordelles</w:t>
      </w:r>
      <w:r>
        <w:rPr>
          <w:rFonts w:ascii="Century Gothic" w:hAnsi="Century Gothic"/>
        </w:rPr>
        <w:t>,</w:t>
      </w:r>
      <w:r w:rsidRPr="001431E3">
        <w:rPr>
          <w:rFonts w:ascii="Century Gothic" w:hAnsi="Century Gothic"/>
        </w:rPr>
        <w:t xml:space="preserve"> le 7août 2026 </w:t>
      </w:r>
    </w:p>
    <w:p w14:paraId="7A0E1DBB" w14:textId="320EA8DC" w:rsidR="00E17A2F" w:rsidRDefault="00E17A2F" w:rsidP="00E17A2F">
      <w:pPr>
        <w:ind w:left="-567" w:right="-567"/>
        <w:jc w:val="both"/>
        <w:rPr>
          <w:rFonts w:ascii="Century Gothic" w:hAnsi="Century Gothic"/>
        </w:rPr>
      </w:pPr>
    </w:p>
    <w:p w14:paraId="0A978A6B" w14:textId="77777777" w:rsidR="00E17A2F" w:rsidRPr="001431E3" w:rsidRDefault="00E17A2F" w:rsidP="00E17A2F">
      <w:pPr>
        <w:ind w:left="-567" w:right="-567"/>
        <w:jc w:val="both"/>
        <w:rPr>
          <w:rFonts w:ascii="Century Gothic" w:hAnsi="Century Gothic"/>
        </w:rPr>
      </w:pPr>
      <w:r w:rsidRPr="007E0CBA">
        <w:rPr>
          <w:rFonts w:ascii="Century Gothic" w:hAnsi="Century Gothic"/>
          <w:u w:val="single"/>
        </w:rPr>
        <w:t>Objet :</w:t>
      </w:r>
      <w:r w:rsidRPr="001431E3">
        <w:rPr>
          <w:rFonts w:ascii="Century Gothic" w:hAnsi="Century Gothic"/>
        </w:rPr>
        <w:t xml:space="preserve"> partenariat avec les boulangeries-pâtisseries</w:t>
      </w:r>
    </w:p>
    <w:p w14:paraId="72A5EB88" w14:textId="77777777" w:rsidR="00E17A2F" w:rsidRPr="001431E3" w:rsidRDefault="00E17A2F" w:rsidP="00E17A2F">
      <w:pPr>
        <w:ind w:left="-567" w:right="-567"/>
        <w:rPr>
          <w:rFonts w:ascii="Century Gothic" w:hAnsi="Century Gothic"/>
        </w:rPr>
      </w:pPr>
    </w:p>
    <w:p w14:paraId="6249B73E" w14:textId="77777777" w:rsidR="00E17A2F" w:rsidRPr="001431E3" w:rsidRDefault="00E17A2F" w:rsidP="00E17A2F">
      <w:pPr>
        <w:ind w:left="-567" w:right="-567"/>
        <w:jc w:val="both"/>
        <w:rPr>
          <w:rFonts w:ascii="Century Gothic" w:hAnsi="Century Gothic"/>
        </w:rPr>
      </w:pPr>
      <w:r w:rsidRPr="001431E3">
        <w:rPr>
          <w:rFonts w:ascii="Century Gothic" w:hAnsi="Century Gothic"/>
        </w:rPr>
        <w:t>Chers Collègues,</w:t>
      </w:r>
    </w:p>
    <w:p w14:paraId="4107A2A9" w14:textId="77777777" w:rsidR="00E17A2F" w:rsidRPr="001431E3" w:rsidRDefault="00E17A2F" w:rsidP="00E17A2F">
      <w:pPr>
        <w:ind w:left="-567" w:right="-567"/>
        <w:jc w:val="both"/>
        <w:rPr>
          <w:rFonts w:ascii="Century Gothic" w:hAnsi="Century Gothic"/>
        </w:rPr>
      </w:pPr>
    </w:p>
    <w:p w14:paraId="5CF7FEC4" w14:textId="14791621" w:rsidR="00E17A2F" w:rsidRPr="001431E3" w:rsidRDefault="00E17A2F" w:rsidP="00E17A2F">
      <w:pPr>
        <w:pStyle w:val="NormalWeb"/>
        <w:ind w:left="-567" w:right="-568"/>
        <w:jc w:val="both"/>
        <w:rPr>
          <w:rFonts w:ascii="Century Gothic" w:hAnsi="Century Gothic"/>
          <w:sz w:val="20"/>
          <w:szCs w:val="20"/>
        </w:rPr>
      </w:pPr>
      <w:r w:rsidRPr="001431E3">
        <w:rPr>
          <w:rFonts w:ascii="Century Gothic" w:hAnsi="Century Gothic"/>
          <w:sz w:val="20"/>
          <w:szCs w:val="20"/>
        </w:rPr>
        <w:t xml:space="preserve">Le département du 35 compte, à ce jour, 110 orphelins de sapeurs-pompiers, (1 785 au niveau national) bénéficiant du soutien de l’ODP (Œuvre des Pupilles Orphelins et Fonds d'entraide des Sapeurs-Pompiers de France). Chaque année, grâce à vos différents dons et les nombreuses animations organisées par les Amicales et associations, nous pouvons remettre un chèque conséquent à l'ODP. </w:t>
      </w:r>
    </w:p>
    <w:p w14:paraId="30F58915" w14:textId="77777777" w:rsidR="00E17A2F" w:rsidRPr="001431E3" w:rsidRDefault="00E17A2F" w:rsidP="00E17A2F">
      <w:pPr>
        <w:pStyle w:val="NormalWeb"/>
        <w:ind w:left="-567" w:right="-568"/>
        <w:jc w:val="both"/>
        <w:rPr>
          <w:rFonts w:ascii="Century Gothic" w:hAnsi="Century Gothic"/>
          <w:sz w:val="20"/>
          <w:szCs w:val="20"/>
        </w:rPr>
      </w:pPr>
      <w:r w:rsidRPr="001431E3">
        <w:rPr>
          <w:rFonts w:ascii="Century Gothic" w:hAnsi="Century Gothic"/>
          <w:sz w:val="20"/>
          <w:szCs w:val="20"/>
        </w:rPr>
        <w:t>Notre Union Départementale, sous l’égide du GUDSO (Groupement des Unions Départementales des Sapeurs-Pompiers de l’Ouest) souhaite faire un partenariat avec les différents boulangers-pâtissiers de notre département. Un partenariat est signé entre le GUDSO et l’ODP pour l’ensemble des Unions de l’Ouest et donc pour toutes les Amicales.</w:t>
      </w:r>
    </w:p>
    <w:p w14:paraId="5698C956" w14:textId="4F7248C5" w:rsidR="00E17A2F" w:rsidRPr="001431E3" w:rsidRDefault="00E17A2F" w:rsidP="00E17A2F">
      <w:pPr>
        <w:pStyle w:val="NormalWeb"/>
        <w:ind w:left="-567" w:right="-568"/>
        <w:jc w:val="both"/>
        <w:rPr>
          <w:rFonts w:ascii="Century Gothic" w:hAnsi="Century Gothic"/>
          <w:sz w:val="20"/>
          <w:szCs w:val="20"/>
        </w:rPr>
      </w:pPr>
      <w:r w:rsidRPr="001431E3">
        <w:rPr>
          <w:rFonts w:ascii="Century Gothic" w:hAnsi="Century Gothic"/>
          <w:sz w:val="20"/>
          <w:szCs w:val="20"/>
        </w:rPr>
        <w:t xml:space="preserve">Ce partenariat a pour objectif de collecter des fonds pour l’ODP par le biais d’une opération que nous pourrons appeler : « Galettes des Rois pour l’ODP ». Le principe : pour chaque galette achetée, 1€ est reversé à l'ODP. </w:t>
      </w:r>
    </w:p>
    <w:p w14:paraId="3E70D8DC" w14:textId="00205406" w:rsidR="00E17A2F" w:rsidRPr="001431E3" w:rsidRDefault="00E17A2F" w:rsidP="00E17A2F">
      <w:pPr>
        <w:pStyle w:val="NormalWeb"/>
        <w:ind w:left="-567" w:right="-568"/>
        <w:jc w:val="both"/>
        <w:rPr>
          <w:rFonts w:ascii="Century Gothic" w:hAnsi="Century Gothic"/>
          <w:sz w:val="20"/>
          <w:szCs w:val="20"/>
        </w:rPr>
      </w:pPr>
      <w:r w:rsidRPr="001431E3">
        <w:rPr>
          <w:rFonts w:ascii="Century Gothic" w:hAnsi="Century Gothic"/>
          <w:sz w:val="20"/>
          <w:szCs w:val="20"/>
        </w:rPr>
        <w:t>Tous les acteurs sont gagnants : un, la collecte est conséquente, 500 à 1000€ par boulangerie en moyenne ; deux, la publicité, organisée autour de cette action, fait augmenter sensiblement, le chiffre d’affaires de la boulangerie partenaire durant la période allant du 1er au 31 janvier. Beaucoup d'associations et de personnes privilégient l'achat de galettes des rois pour l’ODP. </w:t>
      </w:r>
    </w:p>
    <w:p w14:paraId="0A3C49FD" w14:textId="06C45FBB" w:rsidR="00E17A2F" w:rsidRPr="001431E3" w:rsidRDefault="00E17A2F" w:rsidP="00E17A2F">
      <w:pPr>
        <w:pStyle w:val="NormalWeb"/>
        <w:ind w:left="-567" w:right="-568"/>
        <w:jc w:val="both"/>
        <w:rPr>
          <w:rFonts w:ascii="Century Gothic" w:hAnsi="Century Gothic"/>
          <w:sz w:val="20"/>
          <w:szCs w:val="20"/>
        </w:rPr>
      </w:pPr>
      <w:r w:rsidRPr="001431E3">
        <w:rPr>
          <w:rFonts w:ascii="Century Gothic" w:hAnsi="Century Gothic"/>
          <w:sz w:val="20"/>
          <w:szCs w:val="20"/>
        </w:rPr>
        <w:t>Je vous invite donc à prendre contact dès à présent avec votre-vos boulangers-pâtissiers, afin de lui-leur expliquer notre objectif.</w:t>
      </w:r>
    </w:p>
    <w:p w14:paraId="45EF2F20" w14:textId="2A8DFF59" w:rsidR="00E17A2F" w:rsidRPr="001431E3" w:rsidRDefault="00E17A2F" w:rsidP="00E17A2F">
      <w:pPr>
        <w:pStyle w:val="NormalWeb"/>
        <w:ind w:left="-567" w:right="-568"/>
        <w:jc w:val="both"/>
        <w:rPr>
          <w:rFonts w:ascii="Century Gothic" w:hAnsi="Century Gothic"/>
          <w:sz w:val="20"/>
          <w:szCs w:val="20"/>
        </w:rPr>
      </w:pPr>
      <w:r w:rsidRPr="001431E3">
        <w:rPr>
          <w:rFonts w:ascii="Century Gothic" w:hAnsi="Century Gothic"/>
          <w:sz w:val="20"/>
          <w:szCs w:val="20"/>
        </w:rPr>
        <w:t>Peut-être ne privilégier qu’une boulangerie par commune, ou par quartier pour les grandes villes, desservies par votre centre de secours. Le but est de couvrir tout le département.</w:t>
      </w:r>
    </w:p>
    <w:p w14:paraId="03EFABA8" w14:textId="77777777" w:rsidR="00E17A2F" w:rsidRPr="001431E3" w:rsidRDefault="00E17A2F" w:rsidP="00E17A2F">
      <w:pPr>
        <w:pStyle w:val="NormalWeb"/>
        <w:ind w:left="-567" w:right="-568"/>
        <w:jc w:val="both"/>
        <w:rPr>
          <w:rFonts w:ascii="Century Gothic" w:hAnsi="Century Gothic"/>
          <w:sz w:val="20"/>
          <w:szCs w:val="20"/>
        </w:rPr>
      </w:pPr>
      <w:r w:rsidRPr="001431E3">
        <w:rPr>
          <w:rFonts w:ascii="Century Gothic" w:hAnsi="Century Gothic"/>
          <w:sz w:val="20"/>
          <w:szCs w:val="20"/>
        </w:rPr>
        <w:t xml:space="preserve">Je vous laisse toute liberté de manœuvre. Il faut bien expliquer aux boulangers l’intérêt de l'opération. </w:t>
      </w:r>
    </w:p>
    <w:p w14:paraId="32FC8201" w14:textId="22410106" w:rsidR="00E17A2F" w:rsidRPr="001431E3" w:rsidRDefault="00E17A2F" w:rsidP="00E17A2F">
      <w:pPr>
        <w:pStyle w:val="NormalWeb"/>
        <w:spacing w:before="0" w:beforeAutospacing="0" w:after="0" w:afterAutospacing="0"/>
        <w:ind w:left="-567" w:right="-568"/>
        <w:jc w:val="both"/>
        <w:rPr>
          <w:rFonts w:ascii="Century Gothic" w:hAnsi="Century Gothic"/>
          <w:sz w:val="20"/>
          <w:szCs w:val="20"/>
        </w:rPr>
      </w:pPr>
      <w:r w:rsidRPr="001431E3">
        <w:rPr>
          <w:rFonts w:ascii="Century Gothic" w:hAnsi="Century Gothic"/>
          <w:sz w:val="20"/>
          <w:szCs w:val="20"/>
        </w:rPr>
        <w:t>Des affiches 1 boulanger / 1 pompier, réalisées par le GUDSO vous seront remises pour être apposées chez les artisans pour ceux qui n’auraient pas été contactés par notre partenaire. </w:t>
      </w:r>
    </w:p>
    <w:p w14:paraId="1C143B41" w14:textId="77777777" w:rsidR="00E17A2F" w:rsidRPr="001431E3" w:rsidRDefault="00E17A2F" w:rsidP="00E17A2F">
      <w:pPr>
        <w:pStyle w:val="NormalWeb"/>
        <w:spacing w:before="0" w:beforeAutospacing="0" w:after="0" w:afterAutospacing="0"/>
        <w:ind w:left="-567" w:right="-568"/>
        <w:jc w:val="both"/>
        <w:rPr>
          <w:rFonts w:ascii="Century Gothic" w:hAnsi="Century Gothic"/>
          <w:sz w:val="20"/>
          <w:szCs w:val="20"/>
        </w:rPr>
      </w:pPr>
      <w:r w:rsidRPr="001431E3">
        <w:rPr>
          <w:rFonts w:ascii="Century Gothic" w:hAnsi="Century Gothic"/>
          <w:sz w:val="20"/>
          <w:szCs w:val="20"/>
        </w:rPr>
        <w:t>Vous trouverez, ci-joint, une fiche « Partenariat » à compléter et à retourner à l’Union, si possible, fin novembre.</w:t>
      </w:r>
    </w:p>
    <w:p w14:paraId="4F31ECC0" w14:textId="77777777" w:rsidR="00E17A2F" w:rsidRPr="001431E3" w:rsidRDefault="00E17A2F" w:rsidP="00E17A2F">
      <w:pPr>
        <w:pStyle w:val="NormalWeb"/>
        <w:spacing w:before="0" w:beforeAutospacing="0" w:after="0" w:afterAutospacing="0"/>
        <w:ind w:left="-567" w:right="-568"/>
        <w:jc w:val="both"/>
        <w:rPr>
          <w:rFonts w:ascii="Century Gothic" w:hAnsi="Century Gothic"/>
          <w:sz w:val="20"/>
          <w:szCs w:val="20"/>
        </w:rPr>
      </w:pPr>
    </w:p>
    <w:p w14:paraId="49546E2C" w14:textId="46760AE0" w:rsidR="00E17A2F" w:rsidRPr="001431E3" w:rsidRDefault="00E17A2F" w:rsidP="00E17A2F">
      <w:pPr>
        <w:pStyle w:val="NormalWeb"/>
        <w:spacing w:before="0" w:beforeAutospacing="0" w:after="0" w:afterAutospacing="0"/>
        <w:ind w:left="-567" w:right="-568"/>
        <w:jc w:val="both"/>
        <w:rPr>
          <w:rFonts w:ascii="Century Gothic" w:hAnsi="Century Gothic"/>
          <w:sz w:val="20"/>
          <w:szCs w:val="20"/>
        </w:rPr>
      </w:pPr>
      <w:r w:rsidRPr="001431E3">
        <w:rPr>
          <w:rFonts w:ascii="Century Gothic" w:hAnsi="Century Gothic"/>
          <w:sz w:val="20"/>
          <w:szCs w:val="20"/>
        </w:rPr>
        <w:t>Je vous laisse le soin de faire de la publicité dès le mois novembre au niveau local (affiches – bulletin municipal – près des associations parents des écoles - associations sportives - un flyer avec le calendrier – page Facebook…), ainsi que de décorer les vitrines des magasins concernés.</w:t>
      </w:r>
    </w:p>
    <w:p w14:paraId="4D8E8651" w14:textId="67B313AC" w:rsidR="00E17A2F" w:rsidRPr="001431E3" w:rsidRDefault="00E17A2F" w:rsidP="00E17A2F">
      <w:pPr>
        <w:pStyle w:val="NormalWeb"/>
        <w:ind w:left="-567" w:right="-568"/>
        <w:jc w:val="both"/>
        <w:rPr>
          <w:rFonts w:ascii="Century Gothic" w:hAnsi="Century Gothic"/>
          <w:sz w:val="20"/>
          <w:szCs w:val="20"/>
        </w:rPr>
      </w:pPr>
      <w:r w:rsidRPr="001431E3">
        <w:rPr>
          <w:rFonts w:ascii="Century Gothic" w:hAnsi="Century Gothic"/>
          <w:noProof/>
        </w:rPr>
        <w:drawing>
          <wp:anchor distT="0" distB="0" distL="114300" distR="114300" simplePos="0" relativeHeight="251661312" behindDoc="0" locked="0" layoutInCell="1" allowOverlap="1" wp14:anchorId="1A8AA524" wp14:editId="544E9FF5">
            <wp:simplePos x="0" y="0"/>
            <wp:positionH relativeFrom="column">
              <wp:posOffset>655320</wp:posOffset>
            </wp:positionH>
            <wp:positionV relativeFrom="paragraph">
              <wp:posOffset>644525</wp:posOffset>
            </wp:positionV>
            <wp:extent cx="866775" cy="857250"/>
            <wp:effectExtent l="0" t="0" r="9525" b="0"/>
            <wp:wrapNone/>
            <wp:docPr id="5046103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857250"/>
                    </a:xfrm>
                    <a:prstGeom prst="rect">
                      <a:avLst/>
                    </a:prstGeom>
                    <a:noFill/>
                    <a:ln>
                      <a:noFill/>
                    </a:ln>
                  </pic:spPr>
                </pic:pic>
              </a:graphicData>
            </a:graphic>
          </wp:anchor>
        </w:drawing>
      </w:r>
      <w:r w:rsidRPr="001431E3">
        <w:rPr>
          <w:rFonts w:ascii="Century Gothic" w:hAnsi="Century Gothic"/>
          <w:sz w:val="20"/>
          <w:szCs w:val="20"/>
        </w:rPr>
        <w:t>Comptant sur votre participation active, et restant à votre écoute,</w:t>
      </w:r>
      <w:r>
        <w:rPr>
          <w:rFonts w:ascii="Century Gothic" w:hAnsi="Century Gothic"/>
          <w:sz w:val="20"/>
          <w:szCs w:val="20"/>
        </w:rPr>
        <w:t xml:space="preserve"> r</w:t>
      </w:r>
      <w:r w:rsidRPr="001431E3">
        <w:rPr>
          <w:rFonts w:ascii="Century Gothic" w:hAnsi="Century Gothic"/>
          <w:sz w:val="20"/>
          <w:szCs w:val="20"/>
        </w:rPr>
        <w:t>ecevez, chers Collègues, mes amicales salutations.</w:t>
      </w:r>
    </w:p>
    <w:p w14:paraId="6FC3AFD5" w14:textId="7ED90C20" w:rsidR="00E17A2F" w:rsidRPr="007E0CBA" w:rsidRDefault="00E17A2F" w:rsidP="00E17A2F">
      <w:pPr>
        <w:tabs>
          <w:tab w:val="left" w:pos="5954"/>
        </w:tabs>
        <w:ind w:left="-567" w:right="-567"/>
        <w:jc w:val="both"/>
        <w:rPr>
          <w:rFonts w:ascii="Century Gothic" w:hAnsi="Century Gothic"/>
          <w:b/>
          <w:bCs/>
        </w:rPr>
      </w:pPr>
      <w:r w:rsidRPr="001431E3">
        <w:rPr>
          <w:rFonts w:ascii="Century Gothic" w:hAnsi="Century Gothic"/>
          <w:noProof/>
        </w:rPr>
        <w:drawing>
          <wp:anchor distT="0" distB="0" distL="114300" distR="114300" simplePos="0" relativeHeight="251660288" behindDoc="0" locked="0" layoutInCell="1" allowOverlap="1" wp14:anchorId="06B9A20E" wp14:editId="537F4388">
            <wp:simplePos x="0" y="0"/>
            <wp:positionH relativeFrom="margin">
              <wp:posOffset>-336550</wp:posOffset>
            </wp:positionH>
            <wp:positionV relativeFrom="paragraph">
              <wp:posOffset>20955</wp:posOffset>
            </wp:positionV>
            <wp:extent cx="981075" cy="771525"/>
            <wp:effectExtent l="0" t="0" r="9525" b="9525"/>
            <wp:wrapNone/>
            <wp:docPr id="187814817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075" cy="771525"/>
                    </a:xfrm>
                    <a:prstGeom prst="rect">
                      <a:avLst/>
                    </a:prstGeom>
                    <a:noFill/>
                    <a:ln>
                      <a:noFill/>
                    </a:ln>
                  </pic:spPr>
                </pic:pic>
              </a:graphicData>
            </a:graphic>
          </wp:anchor>
        </w:drawing>
      </w:r>
      <w:r>
        <w:rPr>
          <w:rFonts w:ascii="Century Gothic" w:hAnsi="Century Gothic"/>
          <w:b/>
          <w:bCs/>
        </w:rPr>
        <w:tab/>
      </w:r>
      <w:r w:rsidRPr="007E0CBA">
        <w:rPr>
          <w:rFonts w:ascii="Century Gothic" w:hAnsi="Century Gothic"/>
          <w:b/>
          <w:bCs/>
        </w:rPr>
        <w:t>Madame Sonia PENIGUEL,</w:t>
      </w:r>
    </w:p>
    <w:p w14:paraId="413D797D" w14:textId="759B7945" w:rsidR="00E17A2F" w:rsidRDefault="00E17A2F" w:rsidP="00E17A2F">
      <w:pPr>
        <w:tabs>
          <w:tab w:val="left" w:pos="5954"/>
        </w:tabs>
        <w:ind w:left="-567" w:right="-567"/>
        <w:jc w:val="both"/>
        <w:rPr>
          <w:rFonts w:ascii="Century Gothic" w:hAnsi="Century Gothic"/>
        </w:rPr>
      </w:pPr>
      <w:r>
        <w:rPr>
          <w:rFonts w:ascii="Century Gothic" w:hAnsi="Century Gothic"/>
        </w:rPr>
        <w:tab/>
      </w:r>
      <w:r w:rsidRPr="001431E3">
        <w:rPr>
          <w:rFonts w:ascii="Century Gothic" w:hAnsi="Century Gothic"/>
        </w:rPr>
        <w:t>Déléguée Sociale</w:t>
      </w:r>
      <w:r>
        <w:rPr>
          <w:rFonts w:ascii="Century Gothic" w:hAnsi="Century Gothic"/>
        </w:rPr>
        <w:t xml:space="preserve"> de l’UDSP 35</w:t>
      </w:r>
    </w:p>
    <w:p w14:paraId="6E6A74AB" w14:textId="7020D777" w:rsidR="00E17A2F" w:rsidRPr="001431E3" w:rsidRDefault="00E17A2F" w:rsidP="00E17A2F">
      <w:pPr>
        <w:rPr>
          <w:rFonts w:ascii="Century Gothic" w:hAnsi="Century Gothic"/>
          <w:noProof/>
        </w:rPr>
        <w:sectPr w:rsidR="00E17A2F" w:rsidRPr="001431E3" w:rsidSect="00E17A2F">
          <w:footerReference w:type="even" r:id="rId9"/>
          <w:footerReference w:type="default" r:id="rId10"/>
          <w:footerReference w:type="first" r:id="rId11"/>
          <w:footnotePr>
            <w:pos w:val="beneathText"/>
          </w:footnotePr>
          <w:pgSz w:w="11905" w:h="16837"/>
          <w:pgMar w:top="426" w:right="1418" w:bottom="142" w:left="1418" w:header="720" w:footer="720" w:gutter="0"/>
          <w:cols w:space="720"/>
          <w:docGrid w:linePitch="360"/>
        </w:sectPr>
      </w:pPr>
    </w:p>
    <w:p w14:paraId="050AB02C" w14:textId="4BFF6F20" w:rsidR="00E17A2F" w:rsidRPr="001431E3" w:rsidRDefault="00E17A2F" w:rsidP="00E17A2F">
      <w:pPr>
        <w:jc w:val="both"/>
        <w:rPr>
          <w:rFonts w:ascii="Century Gothic" w:hAnsi="Century Gothic"/>
          <w:i/>
        </w:rPr>
      </w:pPr>
    </w:p>
    <w:p w14:paraId="153FA397" w14:textId="43C48DF5" w:rsidR="00F5555E" w:rsidRDefault="00F5555E"/>
    <w:sectPr w:rsidR="00F5555E" w:rsidSect="00E17A2F">
      <w:footnotePr>
        <w:pos w:val="beneathText"/>
      </w:footnotePr>
      <w:type w:val="continuous"/>
      <w:pgSz w:w="11905" w:h="16837"/>
      <w:pgMar w:top="1418" w:right="1418" w:bottom="1418" w:left="1418" w:header="720" w:footer="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AB144" w14:textId="77777777" w:rsidR="006569CA" w:rsidRDefault="006569CA" w:rsidP="00E17A2F">
      <w:r>
        <w:separator/>
      </w:r>
    </w:p>
  </w:endnote>
  <w:endnote w:type="continuationSeparator" w:id="0">
    <w:p w14:paraId="45944760" w14:textId="77777777" w:rsidR="006569CA" w:rsidRDefault="006569CA" w:rsidP="00E17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3DF0" w14:textId="238CC47B" w:rsidR="00E17A2F" w:rsidRDefault="00E17A2F">
    <w:pPr>
      <w:pStyle w:val="Pieddepage"/>
    </w:pPr>
    <w:r>
      <w:rPr>
        <w:noProof/>
        <w14:ligatures w14:val="standardContextual"/>
      </w:rPr>
      <mc:AlternateContent>
        <mc:Choice Requires="wps">
          <w:drawing>
            <wp:anchor distT="0" distB="0" distL="0" distR="0" simplePos="0" relativeHeight="251659264" behindDoc="0" locked="0" layoutInCell="1" allowOverlap="1" wp14:anchorId="6A5A68AA" wp14:editId="055C6D40">
              <wp:simplePos x="635" y="635"/>
              <wp:positionH relativeFrom="page">
                <wp:align>center</wp:align>
              </wp:positionH>
              <wp:positionV relativeFrom="page">
                <wp:align>bottom</wp:align>
              </wp:positionV>
              <wp:extent cx="911225" cy="345440"/>
              <wp:effectExtent l="0" t="0" r="3175" b="0"/>
              <wp:wrapNone/>
              <wp:docPr id="271112801" name="Zone de texte 5" descr="USAGE 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225" cy="345440"/>
                      </a:xfrm>
                      <a:prstGeom prst="rect">
                        <a:avLst/>
                      </a:prstGeom>
                      <a:noFill/>
                      <a:ln>
                        <a:noFill/>
                      </a:ln>
                    </wps:spPr>
                    <wps:txbx>
                      <w:txbxContent>
                        <w:p w14:paraId="1BAD547D" w14:textId="638EF150" w:rsidR="00E17A2F" w:rsidRPr="00E17A2F" w:rsidRDefault="00E17A2F" w:rsidP="00E17A2F">
                          <w:pPr>
                            <w:rPr>
                              <w:rFonts w:ascii="Aptos" w:eastAsia="Aptos" w:hAnsi="Aptos" w:cs="Aptos"/>
                              <w:noProof/>
                              <w:color w:val="000000"/>
                            </w:rPr>
                          </w:pPr>
                          <w:r w:rsidRPr="00E17A2F">
                            <w:rPr>
                              <w:rFonts w:ascii="Aptos" w:eastAsia="Aptos" w:hAnsi="Aptos" w:cs="Aptos"/>
                              <w:noProof/>
                              <w:color w:val="000000"/>
                            </w:rPr>
                            <w:t>USAGE 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5A68AA" id="_x0000_t202" coordsize="21600,21600" o:spt="202" path="m,l,21600r21600,l21600,xe">
              <v:stroke joinstyle="miter"/>
              <v:path gradientshapeok="t" o:connecttype="rect"/>
            </v:shapetype>
            <v:shape id="Zone de texte 5" o:spid="_x0000_s1026" type="#_x0000_t202" alt="USAGE INTERNE" style="position:absolute;margin-left:0;margin-top:0;width:71.7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tRCwIAABU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" filled="f" stroked="f">
              <v:fill o:detectmouseclick="t"/>
              <v:textbox style="mso-fit-shape-to-text:t" inset="0,0,0,15pt">
                <w:txbxContent>
                  <w:p w14:paraId="1BAD547D" w14:textId="638EF150" w:rsidR="00E17A2F" w:rsidRPr="00E17A2F" w:rsidRDefault="00E17A2F" w:rsidP="00E17A2F">
                    <w:pPr>
                      <w:rPr>
                        <w:rFonts w:ascii="Aptos" w:eastAsia="Aptos" w:hAnsi="Aptos" w:cs="Aptos"/>
                        <w:noProof/>
                        <w:color w:val="000000"/>
                      </w:rPr>
                    </w:pPr>
                    <w:r w:rsidRPr="00E17A2F">
                      <w:rPr>
                        <w:rFonts w:ascii="Aptos" w:eastAsia="Aptos" w:hAnsi="Aptos" w:cs="Aptos"/>
                        <w:noProof/>
                        <w:color w:val="000000"/>
                      </w:rPr>
                      <w:t>USAGE INTERNE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538C4" w14:textId="04739D54" w:rsidR="00E17A2F" w:rsidRPr="00486481" w:rsidRDefault="00E17A2F" w:rsidP="00AC7054">
    <w:pPr>
      <w:pStyle w:val="Pieddepage"/>
      <w:jc w:val="center"/>
      <w:rPr>
        <w:rFonts w:ascii="Century Gothic" w:hAnsi="Century Gothic"/>
        <w:color w:val="404040"/>
        <w:sz w:val="18"/>
        <w:szCs w:val="18"/>
      </w:rPr>
    </w:pPr>
    <w:r>
      <w:rPr>
        <w:rFonts w:ascii="Century Gothic" w:hAnsi="Century Gothic"/>
        <w:noProof/>
        <w:color w:val="404040"/>
        <w:sz w:val="18"/>
        <w:szCs w:val="18"/>
        <w14:ligatures w14:val="standardContextual"/>
      </w:rPr>
      <mc:AlternateContent>
        <mc:Choice Requires="wps">
          <w:drawing>
            <wp:anchor distT="0" distB="0" distL="0" distR="0" simplePos="0" relativeHeight="251660288" behindDoc="0" locked="0" layoutInCell="1" allowOverlap="1" wp14:anchorId="62673FBC" wp14:editId="5BDB9A40">
              <wp:simplePos x="901700" y="9956800"/>
              <wp:positionH relativeFrom="page">
                <wp:align>center</wp:align>
              </wp:positionH>
              <wp:positionV relativeFrom="page">
                <wp:align>bottom</wp:align>
              </wp:positionV>
              <wp:extent cx="911225" cy="345440"/>
              <wp:effectExtent l="0" t="0" r="3175" b="0"/>
              <wp:wrapNone/>
              <wp:docPr id="1082103355" name="Zone de texte 6" descr="USAGE 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225" cy="345440"/>
                      </a:xfrm>
                      <a:prstGeom prst="rect">
                        <a:avLst/>
                      </a:prstGeom>
                      <a:noFill/>
                      <a:ln>
                        <a:noFill/>
                      </a:ln>
                    </wps:spPr>
                    <wps:txbx>
                      <w:txbxContent>
                        <w:p w14:paraId="7AC5C672" w14:textId="105B0C3D" w:rsidR="00E17A2F" w:rsidRPr="00E17A2F" w:rsidRDefault="00E17A2F" w:rsidP="00E17A2F">
                          <w:pPr>
                            <w:rPr>
                              <w:rFonts w:ascii="Aptos" w:eastAsia="Aptos" w:hAnsi="Aptos" w:cs="Aptos"/>
                              <w:noProof/>
                              <w:color w:val="000000"/>
                            </w:rPr>
                          </w:pPr>
                          <w:r w:rsidRPr="00E17A2F">
                            <w:rPr>
                              <w:rFonts w:ascii="Aptos" w:eastAsia="Aptos" w:hAnsi="Aptos" w:cs="Aptos"/>
                              <w:noProof/>
                              <w:color w:val="000000"/>
                            </w:rPr>
                            <w:t>USAGE 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673FBC" id="_x0000_t202" coordsize="21600,21600" o:spt="202" path="m,l,21600r21600,l21600,xe">
              <v:stroke joinstyle="miter"/>
              <v:path gradientshapeok="t" o:connecttype="rect"/>
            </v:shapetype>
            <v:shape id="Zone de texte 6" o:spid="_x0000_s1027" type="#_x0000_t202" alt="USAGE INTERNE" style="position:absolute;left:0;text-align:left;margin-left:0;margin-top:0;width:71.7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" filled="f" stroked="f">
              <v:fill o:detectmouseclick="t"/>
              <v:textbox style="mso-fit-shape-to-text:t" inset="0,0,0,15pt">
                <w:txbxContent>
                  <w:p w14:paraId="7AC5C672" w14:textId="105B0C3D" w:rsidR="00E17A2F" w:rsidRPr="00E17A2F" w:rsidRDefault="00E17A2F" w:rsidP="00E17A2F">
                    <w:pPr>
                      <w:rPr>
                        <w:rFonts w:ascii="Aptos" w:eastAsia="Aptos" w:hAnsi="Aptos" w:cs="Aptos"/>
                        <w:noProof/>
                        <w:color w:val="000000"/>
                      </w:rPr>
                    </w:pPr>
                    <w:r w:rsidRPr="00E17A2F">
                      <w:rPr>
                        <w:rFonts w:ascii="Aptos" w:eastAsia="Aptos" w:hAnsi="Aptos" w:cs="Aptos"/>
                        <w:noProof/>
                        <w:color w:val="000000"/>
                      </w:rPr>
                      <w:t>USAGE INTERNE</w:t>
                    </w:r>
                  </w:p>
                </w:txbxContent>
              </v:textbox>
              <w10:wrap anchorx="page" anchory="page"/>
            </v:shape>
          </w:pict>
        </mc:Fallback>
      </mc:AlternateContent>
    </w:r>
    <w:r w:rsidRPr="00486481">
      <w:rPr>
        <w:rFonts w:ascii="Century Gothic" w:hAnsi="Century Gothic"/>
        <w:color w:val="404040"/>
        <w:sz w:val="18"/>
        <w:szCs w:val="18"/>
      </w:rPr>
      <w:t>UDSP 35 – 9 avenue des Platane – 353</w:t>
    </w:r>
    <w:r>
      <w:rPr>
        <w:rFonts w:ascii="Century Gothic" w:hAnsi="Century Gothic"/>
        <w:color w:val="404040"/>
        <w:sz w:val="18"/>
        <w:szCs w:val="18"/>
      </w:rPr>
      <w:t>1</w:t>
    </w:r>
    <w:r w:rsidRPr="00486481">
      <w:rPr>
        <w:rFonts w:ascii="Century Gothic" w:hAnsi="Century Gothic"/>
        <w:color w:val="404040"/>
        <w:sz w:val="18"/>
        <w:szCs w:val="18"/>
      </w:rPr>
      <w:t>0 MORDELLES – Secrétariat : 06 09 73 21 60 – contact@udsp35.fr</w:t>
    </w:r>
  </w:p>
  <w:p w14:paraId="772F7431" w14:textId="77777777" w:rsidR="00E17A2F" w:rsidRPr="00AC7054" w:rsidRDefault="00E17A2F" w:rsidP="00AC7054">
    <w:pPr>
      <w:pStyle w:val="Pieddepage"/>
      <w:jc w:val="center"/>
      <w:rPr>
        <w:color w:val="404040"/>
      </w:rPr>
    </w:pPr>
    <w:r w:rsidRPr="00486481">
      <w:rPr>
        <w:rFonts w:ascii="Century Gothic" w:hAnsi="Century Gothic"/>
        <w:color w:val="404040"/>
        <w:sz w:val="18"/>
        <w:szCs w:val="18"/>
      </w:rPr>
      <w:t>@UDSP35 / www.udsp35.com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3AB7" w14:textId="294742C2" w:rsidR="00E17A2F" w:rsidRDefault="00E17A2F">
    <w:pPr>
      <w:pStyle w:val="Pieddepage"/>
    </w:pPr>
    <w:r>
      <w:rPr>
        <w:noProof/>
        <w14:ligatures w14:val="standardContextual"/>
      </w:rPr>
      <mc:AlternateContent>
        <mc:Choice Requires="wps">
          <w:drawing>
            <wp:anchor distT="0" distB="0" distL="0" distR="0" simplePos="0" relativeHeight="251658240" behindDoc="0" locked="0" layoutInCell="1" allowOverlap="1" wp14:anchorId="2DD8C580" wp14:editId="70F88196">
              <wp:simplePos x="635" y="635"/>
              <wp:positionH relativeFrom="page">
                <wp:align>center</wp:align>
              </wp:positionH>
              <wp:positionV relativeFrom="page">
                <wp:align>bottom</wp:align>
              </wp:positionV>
              <wp:extent cx="911225" cy="345440"/>
              <wp:effectExtent l="0" t="0" r="3175" b="0"/>
              <wp:wrapNone/>
              <wp:docPr id="1767557647" name="Zone de texte 4" descr="USAGE 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225" cy="345440"/>
                      </a:xfrm>
                      <a:prstGeom prst="rect">
                        <a:avLst/>
                      </a:prstGeom>
                      <a:noFill/>
                      <a:ln>
                        <a:noFill/>
                      </a:ln>
                    </wps:spPr>
                    <wps:txbx>
                      <w:txbxContent>
                        <w:p w14:paraId="2B8ACA72" w14:textId="06855215" w:rsidR="00E17A2F" w:rsidRPr="00E17A2F" w:rsidRDefault="00E17A2F" w:rsidP="00E17A2F">
                          <w:pPr>
                            <w:rPr>
                              <w:rFonts w:ascii="Aptos" w:eastAsia="Aptos" w:hAnsi="Aptos" w:cs="Aptos"/>
                              <w:noProof/>
                              <w:color w:val="000000"/>
                            </w:rPr>
                          </w:pPr>
                          <w:r w:rsidRPr="00E17A2F">
                            <w:rPr>
                              <w:rFonts w:ascii="Aptos" w:eastAsia="Aptos" w:hAnsi="Aptos" w:cs="Aptos"/>
                              <w:noProof/>
                              <w:color w:val="000000"/>
                            </w:rPr>
                            <w:t>USAGE 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D8C580" id="_x0000_t202" coordsize="21600,21600" o:spt="202" path="m,l,21600r21600,l21600,xe">
              <v:stroke joinstyle="miter"/>
              <v:path gradientshapeok="t" o:connecttype="rect"/>
            </v:shapetype>
            <v:shape id="Zone de texte 4" o:spid="_x0000_s1028" type="#_x0000_t202" alt="USAGE INTERNE" style="position:absolute;margin-left:0;margin-top:0;width:71.7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" filled="f" stroked="f">
              <v:fill o:detectmouseclick="t"/>
              <v:textbox style="mso-fit-shape-to-text:t" inset="0,0,0,15pt">
                <w:txbxContent>
                  <w:p w14:paraId="2B8ACA72" w14:textId="06855215" w:rsidR="00E17A2F" w:rsidRPr="00E17A2F" w:rsidRDefault="00E17A2F" w:rsidP="00E17A2F">
                    <w:pPr>
                      <w:rPr>
                        <w:rFonts w:ascii="Aptos" w:eastAsia="Aptos" w:hAnsi="Aptos" w:cs="Aptos"/>
                        <w:noProof/>
                        <w:color w:val="000000"/>
                      </w:rPr>
                    </w:pPr>
                    <w:r w:rsidRPr="00E17A2F">
                      <w:rPr>
                        <w:rFonts w:ascii="Aptos" w:eastAsia="Aptos" w:hAnsi="Aptos" w:cs="Aptos"/>
                        <w:noProof/>
                        <w:color w:val="000000"/>
                      </w:rPr>
                      <w:t>USAGE INTERNE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D9484" w14:textId="77777777" w:rsidR="006569CA" w:rsidRDefault="006569CA" w:rsidP="00E17A2F">
      <w:r>
        <w:separator/>
      </w:r>
    </w:p>
  </w:footnote>
  <w:footnote w:type="continuationSeparator" w:id="0">
    <w:p w14:paraId="3BF783AF" w14:textId="77777777" w:rsidR="006569CA" w:rsidRDefault="006569CA" w:rsidP="00E17A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A2F"/>
    <w:rsid w:val="005519D8"/>
    <w:rsid w:val="00590F27"/>
    <w:rsid w:val="00610B68"/>
    <w:rsid w:val="006569CA"/>
    <w:rsid w:val="006C4986"/>
    <w:rsid w:val="00E17A2F"/>
    <w:rsid w:val="00F00353"/>
    <w:rsid w:val="00F555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F3168"/>
  <w15:chartTrackingRefBased/>
  <w15:docId w15:val="{6EDF9B9E-E542-42BF-93BA-CA846841F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A2F"/>
    <w:pPr>
      <w:suppressAutoHyphens/>
      <w:spacing w:after="0" w:line="240" w:lineRule="auto"/>
    </w:pPr>
    <w:rPr>
      <w:rFonts w:ascii="Times New Roman" w:eastAsia="Times New Roman" w:hAnsi="Times New Roman" w:cs="Times New Roman"/>
      <w:kern w:val="0"/>
      <w:sz w:val="20"/>
      <w:szCs w:val="20"/>
      <w:lang/>
      <w14:ligatures w14:val="none"/>
    </w:rPr>
  </w:style>
  <w:style w:type="paragraph" w:styleId="Titre1">
    <w:name w:val="heading 1"/>
    <w:basedOn w:val="Normal"/>
    <w:next w:val="Normal"/>
    <w:link w:val="Titre1Car"/>
    <w:qFormat/>
    <w:rsid w:val="00E17A2F"/>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E17A2F"/>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E17A2F"/>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E17A2F"/>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re5">
    <w:name w:val="heading 5"/>
    <w:basedOn w:val="Normal"/>
    <w:next w:val="Normal"/>
    <w:link w:val="Titre5Car"/>
    <w:uiPriority w:val="9"/>
    <w:semiHidden/>
    <w:unhideWhenUsed/>
    <w:qFormat/>
    <w:rsid w:val="00E17A2F"/>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re6">
    <w:name w:val="heading 6"/>
    <w:basedOn w:val="Normal"/>
    <w:next w:val="Normal"/>
    <w:link w:val="Titre6Car"/>
    <w:uiPriority w:val="9"/>
    <w:semiHidden/>
    <w:unhideWhenUsed/>
    <w:qFormat/>
    <w:rsid w:val="00E17A2F"/>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re7">
    <w:name w:val="heading 7"/>
    <w:basedOn w:val="Normal"/>
    <w:next w:val="Normal"/>
    <w:link w:val="Titre7Car"/>
    <w:uiPriority w:val="9"/>
    <w:semiHidden/>
    <w:unhideWhenUsed/>
    <w:qFormat/>
    <w:rsid w:val="00E17A2F"/>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re8">
    <w:name w:val="heading 8"/>
    <w:basedOn w:val="Normal"/>
    <w:next w:val="Normal"/>
    <w:link w:val="Titre8Car"/>
    <w:uiPriority w:val="9"/>
    <w:semiHidden/>
    <w:unhideWhenUsed/>
    <w:qFormat/>
    <w:rsid w:val="00E17A2F"/>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re9">
    <w:name w:val="heading 9"/>
    <w:basedOn w:val="Normal"/>
    <w:next w:val="Normal"/>
    <w:link w:val="Titre9Car"/>
    <w:uiPriority w:val="9"/>
    <w:semiHidden/>
    <w:unhideWhenUsed/>
    <w:qFormat/>
    <w:rsid w:val="00E17A2F"/>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17A2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17A2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17A2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17A2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17A2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17A2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17A2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17A2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17A2F"/>
    <w:rPr>
      <w:rFonts w:eastAsiaTheme="majorEastAsia" w:cstheme="majorBidi"/>
      <w:color w:val="272727" w:themeColor="text1" w:themeTint="D8"/>
    </w:rPr>
  </w:style>
  <w:style w:type="paragraph" w:styleId="Titre">
    <w:name w:val="Title"/>
    <w:basedOn w:val="Normal"/>
    <w:next w:val="Normal"/>
    <w:link w:val="TitreCar"/>
    <w:uiPriority w:val="10"/>
    <w:qFormat/>
    <w:rsid w:val="00E17A2F"/>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E17A2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17A2F"/>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E17A2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17A2F"/>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tionCar">
    <w:name w:val="Citation Car"/>
    <w:basedOn w:val="Policepardfaut"/>
    <w:link w:val="Citation"/>
    <w:uiPriority w:val="29"/>
    <w:rsid w:val="00E17A2F"/>
    <w:rPr>
      <w:i/>
      <w:iCs/>
      <w:color w:val="404040" w:themeColor="text1" w:themeTint="BF"/>
    </w:rPr>
  </w:style>
  <w:style w:type="paragraph" w:styleId="Paragraphedeliste">
    <w:name w:val="List Paragraph"/>
    <w:basedOn w:val="Normal"/>
    <w:uiPriority w:val="34"/>
    <w:qFormat/>
    <w:rsid w:val="00E17A2F"/>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Accentuationintense">
    <w:name w:val="Intense Emphasis"/>
    <w:basedOn w:val="Policepardfaut"/>
    <w:uiPriority w:val="21"/>
    <w:qFormat/>
    <w:rsid w:val="00E17A2F"/>
    <w:rPr>
      <w:i/>
      <w:iCs/>
      <w:color w:val="0F4761" w:themeColor="accent1" w:themeShade="BF"/>
    </w:rPr>
  </w:style>
  <w:style w:type="paragraph" w:styleId="Citationintense">
    <w:name w:val="Intense Quote"/>
    <w:basedOn w:val="Normal"/>
    <w:next w:val="Normal"/>
    <w:link w:val="CitationintenseCar"/>
    <w:uiPriority w:val="30"/>
    <w:qFormat/>
    <w:rsid w:val="00E17A2F"/>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tionintenseCar">
    <w:name w:val="Citation intense Car"/>
    <w:basedOn w:val="Policepardfaut"/>
    <w:link w:val="Citationintense"/>
    <w:uiPriority w:val="30"/>
    <w:rsid w:val="00E17A2F"/>
    <w:rPr>
      <w:i/>
      <w:iCs/>
      <w:color w:val="0F4761" w:themeColor="accent1" w:themeShade="BF"/>
    </w:rPr>
  </w:style>
  <w:style w:type="character" w:styleId="Rfrenceintense">
    <w:name w:val="Intense Reference"/>
    <w:basedOn w:val="Policepardfaut"/>
    <w:uiPriority w:val="32"/>
    <w:qFormat/>
    <w:rsid w:val="00E17A2F"/>
    <w:rPr>
      <w:b/>
      <w:bCs/>
      <w:smallCaps/>
      <w:color w:val="0F4761" w:themeColor="accent1" w:themeShade="BF"/>
      <w:spacing w:val="5"/>
    </w:rPr>
  </w:style>
  <w:style w:type="paragraph" w:styleId="NormalWeb">
    <w:name w:val="Normal (Web)"/>
    <w:basedOn w:val="Normal"/>
    <w:uiPriority w:val="99"/>
    <w:unhideWhenUsed/>
    <w:rsid w:val="00E17A2F"/>
    <w:pPr>
      <w:suppressAutoHyphens w:val="0"/>
      <w:spacing w:before="100" w:beforeAutospacing="1" w:after="100" w:afterAutospacing="1"/>
    </w:pPr>
    <w:rPr>
      <w:sz w:val="24"/>
      <w:szCs w:val="24"/>
      <w:lang w:eastAsia="fr-FR"/>
    </w:rPr>
  </w:style>
  <w:style w:type="paragraph" w:styleId="Pieddepage">
    <w:name w:val="footer"/>
    <w:basedOn w:val="Normal"/>
    <w:link w:val="PieddepageCar"/>
    <w:uiPriority w:val="99"/>
    <w:unhideWhenUsed/>
    <w:rsid w:val="00E17A2F"/>
    <w:pPr>
      <w:tabs>
        <w:tab w:val="center" w:pos="4536"/>
        <w:tab w:val="right" w:pos="9072"/>
      </w:tabs>
    </w:pPr>
  </w:style>
  <w:style w:type="character" w:customStyle="1" w:styleId="PieddepageCar">
    <w:name w:val="Pied de page Car"/>
    <w:basedOn w:val="Policepardfaut"/>
    <w:link w:val="Pieddepage"/>
    <w:uiPriority w:val="99"/>
    <w:rsid w:val="00E17A2F"/>
    <w:rPr>
      <w:rFonts w:ascii="Times New Roman" w:eastAsia="Times New Roman" w:hAnsi="Times New Roman" w:cs="Times New Roman"/>
      <w:kern w:val="0"/>
      <w:sz w:val="20"/>
      <w:szCs w:val="20"/>
      <w:lan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6bdcc3d-04d6-4bf3-88bd-39977faf8c95}" enabled="1" method="Standard" siteId="{a0e7fcf5-d8f9-489f-a85e-988d4fb88a62}"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424</Words>
  <Characters>2336</Characters>
  <Application>Microsoft Office Word</Application>
  <DocSecurity>0</DocSecurity>
  <Lines>19</Lines>
  <Paragraphs>5</Paragraphs>
  <ScaleCrop>false</ScaleCrop>
  <Company>SDIS35</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DELAUNAY Lucie</dc:creator>
  <cp:keywords/>
  <dc:description/>
  <cp:lastModifiedBy>DELAUNAY Lucie</cp:lastModifiedBy>
  <cp:revision>1</cp:revision>
  <dcterms:created xsi:type="dcterms:W3CDTF">2026-08-08T15:48:00Z</dcterms:created>
  <dcterms:modified xsi:type="dcterms:W3CDTF">2026-08-08T15:51:00Z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695aca0f,1028da61,407f963b</vt:lpwstr>
  </property>
  <property fmtid="{D5CDD505-2E9C-101B-9397-08002B2CF9AE}" pid="3" name="ClassificationContentMarkingFooterFontProps">
    <vt:lpwstr>#000000,10,Aptos</vt:lpwstr>
  </property>
  <property fmtid="{D5CDD505-2E9C-101B-9397-08002B2CF9AE}" pid="4" name="ClassificationContentMarkingFooterText">
    <vt:lpwstr>USAGE INTERNE</vt:lpwstr>
  </property>
</Properties>
</file>